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08B9" w:rsidR="00687F3A" w:rsidP="000A35D9" w:rsidRDefault="00CC1AE6" w14:paraId="2AD4F57D" w14:textId="36957055">
      <w:pPr>
        <w:jc w:val="both"/>
        <w:rPr>
          <w:b/>
          <w:bCs/>
          <w:lang w:val="nl-NL"/>
        </w:rPr>
      </w:pPr>
      <w:r w:rsidRPr="005508B9">
        <w:rPr>
          <w:b/>
          <w:bCs/>
          <w:lang w:val="nl-NL"/>
        </w:rPr>
        <w:t>Hardware beleid gemeente Urk</w:t>
      </w:r>
    </w:p>
    <w:p w:rsidRPr="005508B9" w:rsidR="00CC1AE6" w:rsidP="000A35D9" w:rsidRDefault="00CC1AE6" w14:paraId="7C6144AC" w14:textId="4CBF06A0">
      <w:pPr>
        <w:jc w:val="both"/>
        <w:rPr>
          <w:b/>
          <w:bCs/>
          <w:lang w:val="nl-NL"/>
        </w:rPr>
      </w:pPr>
      <w:r w:rsidRPr="005508B9">
        <w:rPr>
          <w:b/>
          <w:bCs/>
          <w:lang w:val="nl-NL"/>
        </w:rPr>
        <w:t>Inleiding</w:t>
      </w:r>
    </w:p>
    <w:p w:rsidR="00CC1AE6" w:rsidP="000A35D9" w:rsidRDefault="00CC1AE6" w14:paraId="634796C5" w14:textId="5A77BBC4">
      <w:pPr>
        <w:jc w:val="both"/>
        <w:rPr>
          <w:lang w:val="nl-NL"/>
        </w:rPr>
      </w:pPr>
      <w:r w:rsidRPr="6517084D">
        <w:rPr>
          <w:lang w:val="nl-NL"/>
        </w:rPr>
        <w:t>Dit document geeft richtlijnen voor de aanschaf, gebruik en afvoer van ICT</w:t>
      </w:r>
      <w:r w:rsidRPr="6517084D" w:rsidR="0866E790">
        <w:rPr>
          <w:lang w:val="nl-NL"/>
        </w:rPr>
        <w:t>-</w:t>
      </w:r>
      <w:r w:rsidRPr="6517084D">
        <w:rPr>
          <w:lang w:val="nl-NL"/>
        </w:rPr>
        <w:t xml:space="preserve">hardware zoals die wordt gebruikt door medewerkers van de gemeente Urk. De scope is daarmee gericht op apparatuur die rechtstreeks onderdeel is van de werkplek. Centrale componenten (servers en netwerkcomponenten) zijn buiten scope omdat de gemeente dit uit de </w:t>
      </w:r>
      <w:proofErr w:type="spellStart"/>
      <w:r w:rsidRPr="6517084D">
        <w:rPr>
          <w:lang w:val="nl-NL"/>
        </w:rPr>
        <w:t>cloud</w:t>
      </w:r>
      <w:proofErr w:type="spellEnd"/>
      <w:r w:rsidRPr="6517084D">
        <w:rPr>
          <w:lang w:val="nl-NL"/>
        </w:rPr>
        <w:t xml:space="preserve"> of in elk geval als dienst afneemt.</w:t>
      </w:r>
    </w:p>
    <w:p w:rsidRPr="00CC1AE6" w:rsidR="00CC1AE6" w:rsidP="000A35D9" w:rsidRDefault="00CC1AE6" w14:paraId="2BCF432A" w14:textId="657D38F8">
      <w:pPr>
        <w:jc w:val="both"/>
        <w:rPr>
          <w:lang w:val="nl-NL"/>
        </w:rPr>
      </w:pPr>
      <w:r w:rsidRPr="3B793A40">
        <w:rPr>
          <w:lang w:val="nl-NL"/>
        </w:rPr>
        <w:t xml:space="preserve">Eigenaar van het beleid is de directeur Bedrijfsvoering. Dit beleid wordt minimaal jaarlijks </w:t>
      </w:r>
      <w:r w:rsidRPr="3B793A40" w:rsidR="5FF5C42C">
        <w:rPr>
          <w:lang w:val="nl-NL"/>
        </w:rPr>
        <w:t>geëvalueerd</w:t>
      </w:r>
      <w:r w:rsidRPr="3B793A40">
        <w:rPr>
          <w:lang w:val="nl-NL"/>
        </w:rPr>
        <w:t xml:space="preserve"> en indien nodig aangepast.</w:t>
      </w:r>
    </w:p>
    <w:p w:rsidRPr="00CC1AE6" w:rsidR="00CC1AE6" w:rsidP="000A35D9" w:rsidRDefault="00CC1AE6" w14:paraId="14F58977" w14:textId="26E74262">
      <w:pPr>
        <w:jc w:val="both"/>
        <w:rPr>
          <w:b/>
          <w:bCs/>
          <w:lang w:val="nl-NL"/>
        </w:rPr>
      </w:pPr>
      <w:r w:rsidRPr="00CC1AE6">
        <w:rPr>
          <w:b/>
          <w:bCs/>
          <w:lang w:val="nl-NL"/>
        </w:rPr>
        <w:t>Merken / Productenbeleid</w:t>
      </w:r>
    </w:p>
    <w:p w:rsidR="00CC1AE6" w:rsidP="000A35D9" w:rsidRDefault="00CC1AE6" w14:paraId="30AEFD89" w14:textId="351860B5">
      <w:pPr>
        <w:jc w:val="both"/>
        <w:rPr>
          <w:lang w:val="nl-NL"/>
        </w:rPr>
      </w:pPr>
      <w:r>
        <w:rPr>
          <w:lang w:val="nl-NL"/>
        </w:rPr>
        <w:t xml:space="preserve">De gemeente Urk wenst hardware aan haar medewerkers beschikbaar te stellen die zich heeft bewezen en waarvan is terug te voeren wie deze apparatuur heeft geleverd. </w:t>
      </w:r>
      <w:r w:rsidR="000A35D9">
        <w:rPr>
          <w:lang w:val="nl-NL"/>
        </w:rPr>
        <w:t xml:space="preserve">De apparatuur dient weinig uitval te geven en stabiel en stil te zijn. </w:t>
      </w:r>
      <w:r>
        <w:rPr>
          <w:lang w:val="nl-NL"/>
        </w:rPr>
        <w:t>Dit betekent concreet dat de gemeente zich voor een aantal categorieën beperkt tot bepaalde merken.</w:t>
      </w:r>
    </w:p>
    <w:tbl>
      <w:tblPr>
        <w:tblStyle w:val="GridTable4-Accent1"/>
        <w:tblW w:w="0" w:type="auto"/>
        <w:tblLook w:val="04A0" w:firstRow="1" w:lastRow="0" w:firstColumn="1" w:lastColumn="0" w:noHBand="0" w:noVBand="1"/>
      </w:tblPr>
      <w:tblGrid>
        <w:gridCol w:w="4675"/>
        <w:gridCol w:w="4675"/>
      </w:tblGrid>
      <w:tr w:rsidR="00CC1AE6" w:rsidTr="3B793A40" w14:paraId="33FA36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C1AE6" w:rsidP="000A35D9" w:rsidRDefault="00CC1AE6" w14:paraId="71528179" w14:textId="267175B2">
            <w:pPr>
              <w:jc w:val="both"/>
              <w:rPr>
                <w:lang w:val="nl-NL"/>
              </w:rPr>
            </w:pPr>
            <w:r>
              <w:rPr>
                <w:lang w:val="nl-NL"/>
              </w:rPr>
              <w:t>Categorie apparatuur</w:t>
            </w:r>
          </w:p>
        </w:tc>
        <w:tc>
          <w:tcPr>
            <w:tcW w:w="4675" w:type="dxa"/>
          </w:tcPr>
          <w:p w:rsidR="00CC1AE6" w:rsidP="000A35D9" w:rsidRDefault="00CC1AE6" w14:paraId="053DEEAE" w14:textId="4BFC4D47">
            <w:pPr>
              <w:jc w:val="both"/>
              <w:cnfStyle w:val="100000000000" w:firstRow="1" w:lastRow="0" w:firstColumn="0" w:lastColumn="0" w:oddVBand="0" w:evenVBand="0" w:oddHBand="0" w:evenHBand="0" w:firstRowFirstColumn="0" w:firstRowLastColumn="0" w:lastRowFirstColumn="0" w:lastRowLastColumn="0"/>
              <w:rPr>
                <w:lang w:val="nl-NL"/>
              </w:rPr>
            </w:pPr>
            <w:r>
              <w:rPr>
                <w:lang w:val="nl-NL"/>
              </w:rPr>
              <w:t>Geaccepteerde merken</w:t>
            </w:r>
          </w:p>
        </w:tc>
      </w:tr>
      <w:tr w:rsidR="00CC1AE6" w:rsidTr="3B793A40" w14:paraId="7C4E59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C1AE6" w:rsidP="000A35D9" w:rsidRDefault="00CC1AE6" w14:paraId="20FA08FE" w14:textId="584A12BF">
            <w:pPr>
              <w:jc w:val="both"/>
              <w:rPr>
                <w:lang w:val="nl-NL"/>
              </w:rPr>
            </w:pPr>
            <w:r>
              <w:rPr>
                <w:lang w:val="nl-NL"/>
              </w:rPr>
              <w:t>Telefonie</w:t>
            </w:r>
          </w:p>
        </w:tc>
        <w:tc>
          <w:tcPr>
            <w:tcW w:w="4675" w:type="dxa"/>
          </w:tcPr>
          <w:p w:rsidR="00CC1AE6" w:rsidP="000A35D9" w:rsidRDefault="00CC1AE6" w14:paraId="3337BCAF" w14:textId="23A4BD51">
            <w:pPr>
              <w:jc w:val="both"/>
              <w:cnfStyle w:val="000000100000" w:firstRow="0" w:lastRow="0" w:firstColumn="0" w:lastColumn="0" w:oddVBand="0" w:evenVBand="0" w:oddHBand="1" w:evenHBand="0" w:firstRowFirstColumn="0" w:firstRowLastColumn="0" w:lastRowFirstColumn="0" w:lastRowLastColumn="0"/>
              <w:rPr>
                <w:lang w:val="nl-NL"/>
              </w:rPr>
            </w:pPr>
            <w:r>
              <w:rPr>
                <w:lang w:val="nl-NL"/>
              </w:rPr>
              <w:t>Apple, Samsung</w:t>
            </w:r>
          </w:p>
        </w:tc>
      </w:tr>
    </w:tbl>
    <w:p w:rsidR="00CC1AE6" w:rsidP="000A35D9" w:rsidRDefault="00CC1AE6" w14:paraId="263E86D9" w14:textId="77777777">
      <w:pPr>
        <w:jc w:val="both"/>
        <w:rPr>
          <w:b/>
          <w:bCs/>
          <w:lang w:val="nl-NL"/>
        </w:rPr>
      </w:pPr>
    </w:p>
    <w:p w:rsidRPr="00CC1AE6" w:rsidR="00CC1AE6" w:rsidP="000A35D9" w:rsidRDefault="00CC1AE6" w14:paraId="7333994B" w14:textId="0E8F3059">
      <w:pPr>
        <w:jc w:val="both"/>
        <w:rPr>
          <w:b/>
          <w:bCs/>
          <w:lang w:val="nl-NL"/>
        </w:rPr>
      </w:pPr>
      <w:proofErr w:type="spellStart"/>
      <w:r w:rsidRPr="00CC1AE6">
        <w:rPr>
          <w:b/>
          <w:bCs/>
          <w:lang w:val="nl-NL"/>
        </w:rPr>
        <w:t>Lifecycle</w:t>
      </w:r>
      <w:proofErr w:type="spellEnd"/>
      <w:r w:rsidRPr="00CC1AE6">
        <w:rPr>
          <w:b/>
          <w:bCs/>
          <w:lang w:val="nl-NL"/>
        </w:rPr>
        <w:t xml:space="preserve"> management</w:t>
      </w:r>
    </w:p>
    <w:p w:rsidR="00CC1AE6" w:rsidP="000A35D9" w:rsidRDefault="00CC1AE6" w14:paraId="0F308F01" w14:textId="16DD6B78">
      <w:pPr>
        <w:jc w:val="both"/>
        <w:rPr>
          <w:lang w:val="nl-NL"/>
        </w:rPr>
      </w:pPr>
      <w:r>
        <w:rPr>
          <w:lang w:val="nl-NL"/>
        </w:rPr>
        <w:t xml:space="preserve">De gemeente Urk hanteert op werkplek apparatuur een economische afschrijving </w:t>
      </w:r>
      <w:r w:rsidR="005508B9">
        <w:rPr>
          <w:lang w:val="nl-NL"/>
        </w:rPr>
        <w:t>zoals hieronder aangegeven</w:t>
      </w:r>
      <w:r>
        <w:rPr>
          <w:lang w:val="nl-NL"/>
        </w:rPr>
        <w:t>. Uit oogpunt van kosten en technische stabiliteit</w:t>
      </w:r>
      <w:r w:rsidR="000A35D9">
        <w:rPr>
          <w:lang w:val="nl-NL"/>
        </w:rPr>
        <w:t xml:space="preserve"> (d.w.z. het voorkomen van kinderziektes)</w:t>
      </w:r>
      <w:r>
        <w:rPr>
          <w:lang w:val="nl-NL"/>
        </w:rPr>
        <w:t xml:space="preserve"> hanteert de gemeente het uitgangspunt dat een acceptabele versie van een product 1 versie ouder is dan de meest gangbare versie (N-1).</w:t>
      </w:r>
      <w:r w:rsidR="000A35D9">
        <w:rPr>
          <w:lang w:val="nl-NL"/>
        </w:rPr>
        <w:t xml:space="preserve"> Het streven is dat modellen / versies worden gevoerd totdat ze end of life zijn.</w:t>
      </w:r>
    </w:p>
    <w:tbl>
      <w:tblPr>
        <w:tblStyle w:val="GridTable4-Accent1"/>
        <w:tblW w:w="0" w:type="auto"/>
        <w:tblLook w:val="04A0" w:firstRow="1" w:lastRow="0" w:firstColumn="1" w:lastColumn="0" w:noHBand="0" w:noVBand="1"/>
      </w:tblPr>
      <w:tblGrid>
        <w:gridCol w:w="4675"/>
        <w:gridCol w:w="4675"/>
      </w:tblGrid>
      <w:tr w:rsidR="000A35D9" w:rsidTr="000A35D9" w14:paraId="6C09EF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3393EB2F" w14:textId="5C68CCB2">
            <w:pPr>
              <w:jc w:val="both"/>
              <w:rPr>
                <w:lang w:val="nl-NL"/>
              </w:rPr>
            </w:pPr>
            <w:r>
              <w:rPr>
                <w:lang w:val="nl-NL"/>
              </w:rPr>
              <w:t>Categorie apparatuur</w:t>
            </w:r>
          </w:p>
        </w:tc>
        <w:tc>
          <w:tcPr>
            <w:tcW w:w="4675" w:type="dxa"/>
          </w:tcPr>
          <w:p w:rsidR="000A35D9" w:rsidP="000A35D9" w:rsidRDefault="000A35D9" w14:paraId="4CB2378D" w14:textId="2A94E109">
            <w:pPr>
              <w:jc w:val="both"/>
              <w:cnfStyle w:val="100000000000" w:firstRow="1" w:lastRow="0" w:firstColumn="0" w:lastColumn="0" w:oddVBand="0" w:evenVBand="0" w:oddHBand="0" w:evenHBand="0" w:firstRowFirstColumn="0" w:firstRowLastColumn="0" w:lastRowFirstColumn="0" w:lastRowLastColumn="0"/>
              <w:rPr>
                <w:lang w:val="nl-NL"/>
              </w:rPr>
            </w:pPr>
            <w:r>
              <w:rPr>
                <w:lang w:val="nl-NL"/>
              </w:rPr>
              <w:t>Afschrijvingstermijn</w:t>
            </w:r>
          </w:p>
        </w:tc>
      </w:tr>
      <w:tr w:rsidR="000A35D9" w:rsidTr="000A35D9" w14:paraId="13C616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542361A4" w14:textId="0E34FC5C">
            <w:pPr>
              <w:jc w:val="both"/>
              <w:rPr>
                <w:lang w:val="nl-NL"/>
              </w:rPr>
            </w:pPr>
            <w:r>
              <w:rPr>
                <w:lang w:val="nl-NL"/>
              </w:rPr>
              <w:t>Laptop</w:t>
            </w:r>
          </w:p>
        </w:tc>
        <w:tc>
          <w:tcPr>
            <w:tcW w:w="4675" w:type="dxa"/>
          </w:tcPr>
          <w:p w:rsidR="000A35D9" w:rsidP="000A35D9" w:rsidRDefault="000A35D9" w14:paraId="6C65ADB6" w14:textId="0B6F9ED3">
            <w:pPr>
              <w:jc w:val="both"/>
              <w:cnfStyle w:val="000000100000" w:firstRow="0" w:lastRow="0" w:firstColumn="0" w:lastColumn="0" w:oddVBand="0" w:evenVBand="0" w:oddHBand="1" w:evenHBand="0" w:firstRowFirstColumn="0" w:firstRowLastColumn="0" w:lastRowFirstColumn="0" w:lastRowLastColumn="0"/>
              <w:rPr>
                <w:lang w:val="nl-NL"/>
              </w:rPr>
            </w:pPr>
            <w:r>
              <w:rPr>
                <w:lang w:val="nl-NL"/>
              </w:rPr>
              <w:t>3</w:t>
            </w:r>
            <w:r w:rsidR="005508B9">
              <w:rPr>
                <w:lang w:val="nl-NL"/>
              </w:rPr>
              <w:t xml:space="preserve"> jaar</w:t>
            </w:r>
          </w:p>
        </w:tc>
      </w:tr>
      <w:tr w:rsidR="000A35D9" w:rsidTr="000A35D9" w14:paraId="087BAC44" w14:textId="77777777">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157ACE85" w14:textId="0EA7A005">
            <w:pPr>
              <w:jc w:val="both"/>
              <w:rPr>
                <w:lang w:val="nl-NL"/>
              </w:rPr>
            </w:pPr>
            <w:r>
              <w:rPr>
                <w:lang w:val="nl-NL"/>
              </w:rPr>
              <w:t>Desktop</w:t>
            </w:r>
          </w:p>
        </w:tc>
        <w:tc>
          <w:tcPr>
            <w:tcW w:w="4675" w:type="dxa"/>
          </w:tcPr>
          <w:p w:rsidR="000A35D9" w:rsidP="000A35D9" w:rsidRDefault="000A35D9" w14:paraId="23517ED6" w14:textId="32AF6E02">
            <w:pPr>
              <w:jc w:val="both"/>
              <w:cnfStyle w:val="000000000000" w:firstRow="0" w:lastRow="0" w:firstColumn="0" w:lastColumn="0" w:oddVBand="0" w:evenVBand="0" w:oddHBand="0" w:evenHBand="0" w:firstRowFirstColumn="0" w:firstRowLastColumn="0" w:lastRowFirstColumn="0" w:lastRowLastColumn="0"/>
              <w:rPr>
                <w:lang w:val="nl-NL"/>
              </w:rPr>
            </w:pPr>
            <w:r>
              <w:rPr>
                <w:lang w:val="nl-NL"/>
              </w:rPr>
              <w:t>3</w:t>
            </w:r>
            <w:r w:rsidR="005508B9">
              <w:rPr>
                <w:lang w:val="nl-NL"/>
              </w:rPr>
              <w:t xml:space="preserve"> jaar</w:t>
            </w:r>
          </w:p>
        </w:tc>
      </w:tr>
      <w:tr w:rsidR="000A35D9" w:rsidTr="000A35D9" w14:paraId="0232399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12F8DD1E" w14:textId="21A38187">
            <w:pPr>
              <w:jc w:val="both"/>
              <w:rPr>
                <w:lang w:val="nl-NL"/>
              </w:rPr>
            </w:pPr>
            <w:r>
              <w:rPr>
                <w:lang w:val="nl-NL"/>
              </w:rPr>
              <w:t>Monitor</w:t>
            </w:r>
          </w:p>
        </w:tc>
        <w:tc>
          <w:tcPr>
            <w:tcW w:w="4675" w:type="dxa"/>
          </w:tcPr>
          <w:p w:rsidR="000A35D9" w:rsidP="000A35D9" w:rsidRDefault="000A35D9" w14:paraId="70478124" w14:textId="22C0445D">
            <w:pPr>
              <w:jc w:val="both"/>
              <w:cnfStyle w:val="000000100000" w:firstRow="0" w:lastRow="0" w:firstColumn="0" w:lastColumn="0" w:oddVBand="0" w:evenVBand="0" w:oddHBand="1" w:evenHBand="0" w:firstRowFirstColumn="0" w:firstRowLastColumn="0" w:lastRowFirstColumn="0" w:lastRowLastColumn="0"/>
              <w:rPr>
                <w:lang w:val="nl-NL"/>
              </w:rPr>
            </w:pPr>
            <w:r>
              <w:rPr>
                <w:lang w:val="nl-NL"/>
              </w:rPr>
              <w:t>6</w:t>
            </w:r>
            <w:r w:rsidR="005508B9">
              <w:rPr>
                <w:lang w:val="nl-NL"/>
              </w:rPr>
              <w:t xml:space="preserve"> jaar</w:t>
            </w:r>
          </w:p>
        </w:tc>
      </w:tr>
      <w:tr w:rsidR="000A35D9" w:rsidTr="000A35D9" w14:paraId="11F75513" w14:textId="77777777">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31678D3A" w14:textId="1A23B8EB">
            <w:pPr>
              <w:jc w:val="both"/>
              <w:rPr>
                <w:lang w:val="nl-NL"/>
              </w:rPr>
            </w:pPr>
            <w:proofErr w:type="spellStart"/>
            <w:r>
              <w:rPr>
                <w:lang w:val="nl-NL"/>
              </w:rPr>
              <w:t>Docking</w:t>
            </w:r>
            <w:proofErr w:type="spellEnd"/>
            <w:r>
              <w:rPr>
                <w:lang w:val="nl-NL"/>
              </w:rPr>
              <w:t xml:space="preserve"> station</w:t>
            </w:r>
          </w:p>
        </w:tc>
        <w:tc>
          <w:tcPr>
            <w:tcW w:w="4675" w:type="dxa"/>
          </w:tcPr>
          <w:p w:rsidR="000A35D9" w:rsidP="000A35D9" w:rsidRDefault="000A35D9" w14:paraId="6CA1B05A" w14:textId="4504ABC1">
            <w:pPr>
              <w:jc w:val="both"/>
              <w:cnfStyle w:val="000000000000" w:firstRow="0" w:lastRow="0" w:firstColumn="0" w:lastColumn="0" w:oddVBand="0" w:evenVBand="0" w:oddHBand="0" w:evenHBand="0" w:firstRowFirstColumn="0" w:firstRowLastColumn="0" w:lastRowFirstColumn="0" w:lastRowLastColumn="0"/>
              <w:rPr>
                <w:lang w:val="nl-NL"/>
              </w:rPr>
            </w:pPr>
            <w:r>
              <w:rPr>
                <w:lang w:val="nl-NL"/>
              </w:rPr>
              <w:t>6</w:t>
            </w:r>
            <w:r w:rsidR="005508B9">
              <w:rPr>
                <w:lang w:val="nl-NL"/>
              </w:rPr>
              <w:t xml:space="preserve"> jaar</w:t>
            </w:r>
          </w:p>
        </w:tc>
      </w:tr>
      <w:tr w:rsidR="000A35D9" w:rsidTr="000A35D9" w14:paraId="5C22D5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0A35D9" w:rsidP="000A35D9" w:rsidRDefault="000A35D9" w14:paraId="58876E6D" w14:textId="04E4ADB0">
            <w:pPr>
              <w:jc w:val="both"/>
              <w:rPr>
                <w:lang w:val="nl-NL"/>
              </w:rPr>
            </w:pPr>
            <w:r>
              <w:rPr>
                <w:lang w:val="nl-NL"/>
              </w:rPr>
              <w:t>Smartphone</w:t>
            </w:r>
          </w:p>
        </w:tc>
        <w:tc>
          <w:tcPr>
            <w:tcW w:w="4675" w:type="dxa"/>
          </w:tcPr>
          <w:p w:rsidR="000A35D9" w:rsidP="000A35D9" w:rsidRDefault="000A35D9" w14:paraId="5EA43219" w14:textId="5F602992">
            <w:pPr>
              <w:jc w:val="both"/>
              <w:cnfStyle w:val="000000100000" w:firstRow="0" w:lastRow="0" w:firstColumn="0" w:lastColumn="0" w:oddVBand="0" w:evenVBand="0" w:oddHBand="1" w:evenHBand="0" w:firstRowFirstColumn="0" w:firstRowLastColumn="0" w:lastRowFirstColumn="0" w:lastRowLastColumn="0"/>
              <w:rPr>
                <w:lang w:val="nl-NL"/>
              </w:rPr>
            </w:pPr>
            <w:r>
              <w:rPr>
                <w:lang w:val="nl-NL"/>
              </w:rPr>
              <w:t>3</w:t>
            </w:r>
            <w:r w:rsidR="005508B9">
              <w:rPr>
                <w:lang w:val="nl-NL"/>
              </w:rPr>
              <w:t xml:space="preserve"> jaar</w:t>
            </w:r>
          </w:p>
        </w:tc>
      </w:tr>
    </w:tbl>
    <w:p w:rsidR="000A35D9" w:rsidP="000A35D9" w:rsidRDefault="000A35D9" w14:paraId="3397269A" w14:textId="77777777">
      <w:pPr>
        <w:jc w:val="both"/>
        <w:rPr>
          <w:lang w:val="nl-NL"/>
        </w:rPr>
      </w:pPr>
    </w:p>
    <w:p w:rsidRPr="00CC1AE6" w:rsidR="00CC1AE6" w:rsidP="000A35D9" w:rsidRDefault="00CC1AE6" w14:paraId="0D575388" w14:textId="578B1EFC">
      <w:pPr>
        <w:jc w:val="both"/>
        <w:rPr>
          <w:b/>
          <w:bCs/>
          <w:lang w:val="nl-NL"/>
        </w:rPr>
      </w:pPr>
      <w:r w:rsidRPr="00CC1AE6">
        <w:rPr>
          <w:b/>
          <w:bCs/>
          <w:lang w:val="nl-NL"/>
        </w:rPr>
        <w:t>Dienstverlening naar de medewerker</w:t>
      </w:r>
    </w:p>
    <w:p w:rsidRPr="0031720F" w:rsidR="00CC1AE6" w:rsidP="6BAF358D" w:rsidRDefault="00CC1AE6" w14:paraId="20564253" w14:textId="4A287EA4">
      <w:pPr>
        <w:jc w:val="both"/>
        <w:rPr>
          <w:lang w:val="en-US"/>
        </w:rPr>
      </w:pPr>
      <w:r w:rsidRPr="6BAF358D" w:rsidR="00CC1AE6">
        <w:rPr>
          <w:lang w:val="en-US"/>
        </w:rPr>
        <w:t xml:space="preserve">Bij levering van (werkplek) hardware aan medewerkers van Urk is het uitgangspunt dat deze hardware bij de medewerker wordt afgeleverd en zonder overbodige handelingen direct in gebruik kan worden genomen. Voor ambulante medewerkers (toezichthouders, medewerkers groenvoorziening </w:t>
      </w:r>
      <w:r w:rsidRPr="6BAF358D" w:rsidR="00CC1AE6">
        <w:rPr>
          <w:lang w:val="en-US"/>
        </w:rPr>
        <w:t>etcetera</w:t>
      </w:r>
      <w:r w:rsidRPr="6BAF358D" w:rsidR="00CC1AE6">
        <w:rPr>
          <w:lang w:val="en-US"/>
        </w:rPr>
        <w:t>) is een werkplek altijd ‘</w:t>
      </w:r>
      <w:r w:rsidRPr="6BAF358D" w:rsidR="00CC1AE6">
        <w:rPr>
          <w:lang w:val="en-US"/>
        </w:rPr>
        <w:t>ruggedized</w:t>
      </w:r>
      <w:r w:rsidRPr="6BAF358D" w:rsidR="00CC1AE6">
        <w:rPr>
          <w:lang w:val="en-US"/>
        </w:rPr>
        <w:t xml:space="preserve">’. </w:t>
      </w:r>
    </w:p>
    <w:p w:rsidRPr="000A35D9" w:rsidR="000A35D9" w:rsidP="000A35D9" w:rsidRDefault="000A35D9" w14:paraId="4DA0BBAD" w14:textId="5F0DC18B">
      <w:pPr>
        <w:jc w:val="both"/>
        <w:rPr>
          <w:lang w:val="nl-NL"/>
        </w:rPr>
      </w:pPr>
      <w:r>
        <w:rPr>
          <w:lang w:val="nl-NL"/>
        </w:rPr>
        <w:t xml:space="preserve">Van de medewerker van de gemeente wordt verwacht dat deze de beschikbaar gestelde hardware </w:t>
      </w:r>
      <w:r w:rsidR="00A27B47">
        <w:rPr>
          <w:lang w:val="nl-NL"/>
        </w:rPr>
        <w:t>zodanig gebruikt dat schade wordt voorkomen. Storingen dienen zo snel mogelijk te worden gemeld.</w:t>
      </w:r>
    </w:p>
    <w:p w:rsidRPr="00CC1AE6" w:rsidR="00CC1AE6" w:rsidP="000A35D9" w:rsidRDefault="00CC1AE6" w14:paraId="0B269758" w14:textId="55488100">
      <w:pPr>
        <w:jc w:val="both"/>
        <w:rPr>
          <w:b/>
          <w:bCs/>
          <w:lang w:val="nl-NL"/>
        </w:rPr>
      </w:pPr>
      <w:r w:rsidRPr="00CC1AE6">
        <w:rPr>
          <w:b/>
          <w:bCs/>
          <w:lang w:val="nl-NL"/>
        </w:rPr>
        <w:lastRenderedPageBreak/>
        <w:t>Compliance</w:t>
      </w:r>
    </w:p>
    <w:p w:rsidRPr="000A35D9" w:rsidR="000A35D9" w:rsidP="000A35D9" w:rsidRDefault="000A35D9" w14:paraId="07704B3A" w14:textId="7D0445D5">
      <w:pPr>
        <w:jc w:val="both"/>
        <w:rPr>
          <w:lang w:val="nl-NL" w:bidi="nl-NL"/>
        </w:rPr>
      </w:pPr>
      <w:r w:rsidRPr="000A35D9">
        <w:rPr>
          <w:lang w:val="nl-NL" w:bidi="nl-NL"/>
        </w:rPr>
        <w:t xml:space="preserve">Alle aangeboden hardware, gerelateerde software, randapparatuur en accessoires voldoen aan de </w:t>
      </w:r>
      <w:proofErr w:type="spellStart"/>
      <w:r w:rsidRPr="000A35D9">
        <w:rPr>
          <w:lang w:val="nl-NL" w:bidi="nl-NL"/>
        </w:rPr>
        <w:t>Restrictions</w:t>
      </w:r>
      <w:proofErr w:type="spellEnd"/>
      <w:r w:rsidRPr="000A35D9">
        <w:rPr>
          <w:lang w:val="nl-NL" w:bidi="nl-NL"/>
        </w:rPr>
        <w:t xml:space="preserve"> of </w:t>
      </w:r>
      <w:proofErr w:type="spellStart"/>
      <w:r w:rsidRPr="000A35D9">
        <w:rPr>
          <w:lang w:val="nl-NL" w:bidi="nl-NL"/>
        </w:rPr>
        <w:t>Hazardous</w:t>
      </w:r>
      <w:proofErr w:type="spellEnd"/>
      <w:r w:rsidRPr="000A35D9">
        <w:rPr>
          <w:lang w:val="nl-NL" w:bidi="nl-NL"/>
        </w:rPr>
        <w:t xml:space="preserve"> </w:t>
      </w:r>
      <w:proofErr w:type="spellStart"/>
      <w:r w:rsidRPr="000A35D9">
        <w:rPr>
          <w:lang w:val="nl-NL" w:bidi="nl-NL"/>
        </w:rPr>
        <w:t>Substances</w:t>
      </w:r>
      <w:proofErr w:type="spellEnd"/>
      <w:r w:rsidRPr="000A35D9">
        <w:rPr>
          <w:lang w:val="nl-NL" w:bidi="nl-NL"/>
        </w:rPr>
        <w:t xml:space="preserve"> (</w:t>
      </w:r>
      <w:proofErr w:type="spellStart"/>
      <w:r w:rsidRPr="000A35D9">
        <w:rPr>
          <w:lang w:val="nl-NL" w:bidi="nl-NL"/>
        </w:rPr>
        <w:t>RoHS</w:t>
      </w:r>
      <w:proofErr w:type="spellEnd"/>
      <w:r w:rsidRPr="000A35D9">
        <w:rPr>
          <w:lang w:val="nl-NL" w:bidi="nl-NL"/>
        </w:rPr>
        <w:t xml:space="preserve">) </w:t>
      </w:r>
      <w:proofErr w:type="spellStart"/>
      <w:r w:rsidRPr="000A35D9">
        <w:rPr>
          <w:lang w:val="nl-NL" w:bidi="nl-NL"/>
        </w:rPr>
        <w:t>directive</w:t>
      </w:r>
      <w:proofErr w:type="spellEnd"/>
      <w:r w:rsidRPr="000A35D9">
        <w:rPr>
          <w:lang w:val="nl-NL" w:bidi="nl-NL"/>
        </w:rPr>
        <w:t xml:space="preserve"> - 2002/95/EC. Alle aangeboden hardware, gerelateerde software, randapparatuur en accessoires voldoet aan </w:t>
      </w:r>
      <w:proofErr w:type="spellStart"/>
      <w:r w:rsidRPr="000A35D9">
        <w:rPr>
          <w:lang w:val="nl-NL" w:bidi="nl-NL"/>
        </w:rPr>
        <w:t>the</w:t>
      </w:r>
      <w:proofErr w:type="spellEnd"/>
      <w:r w:rsidRPr="000A35D9">
        <w:rPr>
          <w:lang w:val="nl-NL" w:bidi="nl-NL"/>
        </w:rPr>
        <w:t xml:space="preserve"> Waste </w:t>
      </w:r>
      <w:proofErr w:type="spellStart"/>
      <w:r w:rsidRPr="000A35D9">
        <w:rPr>
          <w:lang w:val="nl-NL" w:bidi="nl-NL"/>
        </w:rPr>
        <w:t>Electrical</w:t>
      </w:r>
      <w:proofErr w:type="spellEnd"/>
      <w:r w:rsidRPr="000A35D9">
        <w:rPr>
          <w:lang w:val="nl-NL" w:bidi="nl-NL"/>
        </w:rPr>
        <w:t xml:space="preserve"> </w:t>
      </w:r>
      <w:proofErr w:type="spellStart"/>
      <w:r w:rsidRPr="000A35D9">
        <w:rPr>
          <w:lang w:val="nl-NL" w:bidi="nl-NL"/>
        </w:rPr>
        <w:t>and</w:t>
      </w:r>
      <w:proofErr w:type="spellEnd"/>
      <w:r w:rsidRPr="000A35D9">
        <w:rPr>
          <w:lang w:val="nl-NL" w:bidi="nl-NL"/>
        </w:rPr>
        <w:t xml:space="preserve"> Electronic Equipment (WEEE) </w:t>
      </w:r>
      <w:proofErr w:type="spellStart"/>
      <w:r w:rsidRPr="000A35D9">
        <w:rPr>
          <w:lang w:val="nl-NL" w:bidi="nl-NL"/>
        </w:rPr>
        <w:t>directive</w:t>
      </w:r>
      <w:proofErr w:type="spellEnd"/>
      <w:r w:rsidRPr="000A35D9">
        <w:rPr>
          <w:lang w:val="nl-NL" w:bidi="nl-NL"/>
        </w:rPr>
        <w:t xml:space="preserve"> - 2002/96/EC.</w:t>
      </w:r>
    </w:p>
    <w:p w:rsidR="00CC1AE6" w:rsidP="000A35D9" w:rsidRDefault="00CC1AE6" w14:paraId="1E3F074E" w14:textId="58F654BF">
      <w:pPr>
        <w:jc w:val="both"/>
        <w:rPr>
          <w:lang w:val="nl-NL"/>
        </w:rPr>
      </w:pPr>
      <w:r>
        <w:rPr>
          <w:lang w:val="nl-NL"/>
        </w:rPr>
        <w:t xml:space="preserve">Apparatuur zoals in gebruik bij de gemeente heeft altijd een CE </w:t>
      </w:r>
      <w:r w:rsidR="000A35D9">
        <w:rPr>
          <w:lang w:val="nl-NL"/>
        </w:rPr>
        <w:t>markering</w:t>
      </w:r>
      <w:r>
        <w:rPr>
          <w:lang w:val="nl-NL"/>
        </w:rPr>
        <w:t>. De leverancier van de hardware voldoet aan wettelijke milieu eisen en kan dit te allen tijde aantonen.</w:t>
      </w:r>
      <w:r w:rsidR="0084401C">
        <w:rPr>
          <w:lang w:val="nl-NL"/>
        </w:rPr>
        <w:t xml:space="preserve"> Bovendien is de leverancier minimaal ISO9001 gecertificeerd.</w:t>
      </w:r>
    </w:p>
    <w:p w:rsidRPr="00CC1AE6" w:rsidR="0031720F" w:rsidP="000A35D9" w:rsidRDefault="002370EC" w14:paraId="1E9B7203" w14:textId="74CF6FDC">
      <w:pPr>
        <w:jc w:val="both"/>
        <w:rPr>
          <w:lang w:val="nl-NL"/>
        </w:rPr>
      </w:pPr>
      <w:r w:rsidRPr="000A35D9">
        <w:rPr>
          <w:lang w:val="nl-NL"/>
        </w:rPr>
        <w:t>Monitoren</w:t>
      </w:r>
      <w:r>
        <w:rPr>
          <w:lang w:val="nl-NL"/>
        </w:rPr>
        <w:t xml:space="preserve"> dienen te voldoen aan ISO 9241-307 in verband met leesbaarheid</w:t>
      </w:r>
      <w:r w:rsidR="0031720F">
        <w:rPr>
          <w:lang w:val="nl-NL"/>
        </w:rPr>
        <w:t xml:space="preserve">. </w:t>
      </w:r>
    </w:p>
    <w:p w:rsidRPr="000A35D9" w:rsidR="00CC1AE6" w:rsidP="000A35D9" w:rsidRDefault="00CC1AE6" w14:paraId="0965F9D1" w14:textId="1C173666">
      <w:pPr>
        <w:jc w:val="both"/>
        <w:rPr>
          <w:b/>
          <w:bCs/>
          <w:lang w:val="nl-NL"/>
        </w:rPr>
      </w:pPr>
      <w:r w:rsidRPr="000A35D9">
        <w:rPr>
          <w:b/>
          <w:bCs/>
          <w:lang w:val="nl-NL"/>
        </w:rPr>
        <w:t>Milieu</w:t>
      </w:r>
    </w:p>
    <w:p w:rsidR="00CC1AE6" w:rsidP="000A35D9" w:rsidRDefault="000A35D9" w14:paraId="5B20E208" w14:textId="456C3906">
      <w:pPr>
        <w:jc w:val="both"/>
        <w:rPr>
          <w:lang w:val="nl-NL"/>
        </w:rPr>
      </w:pPr>
      <w:r>
        <w:rPr>
          <w:lang w:val="nl-NL"/>
        </w:rPr>
        <w:t xml:space="preserve">Hardware dient altijd te voldoen aan een milieukeurmerk: EKO keurmerk, EU </w:t>
      </w:r>
      <w:proofErr w:type="spellStart"/>
      <w:r>
        <w:rPr>
          <w:lang w:val="nl-NL"/>
        </w:rPr>
        <w:t>Ecolabel</w:t>
      </w:r>
      <w:proofErr w:type="spellEnd"/>
      <w:r>
        <w:rPr>
          <w:lang w:val="nl-NL"/>
        </w:rPr>
        <w:t xml:space="preserve">, </w:t>
      </w:r>
      <w:proofErr w:type="spellStart"/>
      <w:r>
        <w:rPr>
          <w:lang w:val="nl-NL"/>
        </w:rPr>
        <w:t>Blaue</w:t>
      </w:r>
      <w:proofErr w:type="spellEnd"/>
      <w:r>
        <w:rPr>
          <w:lang w:val="nl-NL"/>
        </w:rPr>
        <w:t xml:space="preserve"> Engel, EPEAT gold, </w:t>
      </w:r>
      <w:proofErr w:type="spellStart"/>
      <w:r>
        <w:rPr>
          <w:lang w:val="nl-NL"/>
        </w:rPr>
        <w:t>Nordic</w:t>
      </w:r>
      <w:proofErr w:type="spellEnd"/>
      <w:r>
        <w:rPr>
          <w:lang w:val="nl-NL"/>
        </w:rPr>
        <w:t xml:space="preserve"> Swan of gelijkwaardig. De achtergrondverlichting van LCD schermen mag geen kwik bevatten.</w:t>
      </w:r>
    </w:p>
    <w:p w:rsidRPr="000A35D9" w:rsidR="000A35D9" w:rsidP="000A35D9" w:rsidRDefault="000A35D9" w14:paraId="70819D8A" w14:textId="77777777">
      <w:pPr>
        <w:jc w:val="both"/>
        <w:rPr>
          <w:lang w:val="nl-NL" w:bidi="nl-NL"/>
        </w:rPr>
      </w:pPr>
      <w:r w:rsidRPr="000A35D9">
        <w:rPr>
          <w:lang w:val="nl-NL" w:bidi="nl-NL"/>
        </w:rPr>
        <w:t xml:space="preserve">Kunststofonderdelen zwaarder dan 25 g mogen geen </w:t>
      </w:r>
      <w:proofErr w:type="spellStart"/>
      <w:r w:rsidRPr="000A35D9">
        <w:rPr>
          <w:lang w:val="nl-NL" w:bidi="nl-NL"/>
        </w:rPr>
        <w:t>vlamvertragende</w:t>
      </w:r>
      <w:proofErr w:type="spellEnd"/>
      <w:r w:rsidRPr="000A35D9">
        <w:rPr>
          <w:lang w:val="nl-NL" w:bidi="nl-NL"/>
        </w:rPr>
        <w:t xml:space="preserve"> stoffen of preparaten bevatten waaraan één van de volgende H-zinnen in de zin van Verordening (EG) nr. 1272/2008 is toegekend:</w:t>
      </w:r>
    </w:p>
    <w:p w:rsidRPr="000A35D9" w:rsidR="000A35D9" w:rsidP="000A35D9" w:rsidRDefault="000A35D9" w14:paraId="3785ACC5" w14:textId="77777777">
      <w:pPr>
        <w:numPr>
          <w:ilvl w:val="0"/>
          <w:numId w:val="1"/>
        </w:numPr>
        <w:spacing w:after="0" w:line="240" w:lineRule="auto"/>
        <w:jc w:val="both"/>
        <w:rPr>
          <w:lang w:val="nl-NL" w:bidi="nl-NL"/>
        </w:rPr>
      </w:pPr>
      <w:r w:rsidRPr="000A35D9">
        <w:rPr>
          <w:lang w:val="nl-NL" w:bidi="nl-NL"/>
        </w:rPr>
        <w:t>H350 (kan kanker veroorzaken);</w:t>
      </w:r>
    </w:p>
    <w:p w:rsidRPr="000A35D9" w:rsidR="000A35D9" w:rsidP="000A35D9" w:rsidRDefault="000A35D9" w14:paraId="1E41E24D" w14:textId="77777777">
      <w:pPr>
        <w:numPr>
          <w:ilvl w:val="0"/>
          <w:numId w:val="1"/>
        </w:numPr>
        <w:spacing w:after="0" w:line="240" w:lineRule="auto"/>
        <w:jc w:val="both"/>
        <w:rPr>
          <w:lang w:val="nl-NL" w:bidi="nl-NL"/>
        </w:rPr>
      </w:pPr>
      <w:r w:rsidRPr="000A35D9">
        <w:rPr>
          <w:lang w:val="nl-NL" w:bidi="nl-NL"/>
        </w:rPr>
        <w:t>H340 (kan erfelijke genetische schade veroorzaken);</w:t>
      </w:r>
    </w:p>
    <w:p w:rsidRPr="000A35D9" w:rsidR="000A35D9" w:rsidP="000A35D9" w:rsidRDefault="000A35D9" w14:paraId="60936A8E" w14:textId="77777777">
      <w:pPr>
        <w:numPr>
          <w:ilvl w:val="0"/>
          <w:numId w:val="1"/>
        </w:numPr>
        <w:spacing w:after="0" w:line="240" w:lineRule="auto"/>
        <w:jc w:val="both"/>
        <w:rPr>
          <w:lang w:val="nl-NL" w:bidi="nl-NL"/>
        </w:rPr>
      </w:pPr>
      <w:r w:rsidRPr="000A35D9">
        <w:rPr>
          <w:lang w:val="nl-NL" w:bidi="nl-NL"/>
        </w:rPr>
        <w:t>H360F (kan de vruchtbaarheid schaden);</w:t>
      </w:r>
    </w:p>
    <w:p w:rsidRPr="000A35D9" w:rsidR="000A35D9" w:rsidP="000A35D9" w:rsidRDefault="000A35D9" w14:paraId="126BA779" w14:textId="77777777">
      <w:pPr>
        <w:numPr>
          <w:ilvl w:val="0"/>
          <w:numId w:val="1"/>
        </w:numPr>
        <w:spacing w:after="0" w:line="240" w:lineRule="auto"/>
        <w:jc w:val="both"/>
        <w:rPr>
          <w:lang w:val="nl-NL"/>
        </w:rPr>
      </w:pPr>
      <w:r w:rsidRPr="000A35D9">
        <w:rPr>
          <w:lang w:val="nl-NL"/>
        </w:rPr>
        <w:t>H360D (kan het ongeboren kind schaden).</w:t>
      </w:r>
    </w:p>
    <w:p w:rsidR="00CC1AE6" w:rsidP="000A35D9" w:rsidRDefault="00CC1AE6" w14:paraId="17C259F5" w14:textId="09F8A690">
      <w:pPr>
        <w:jc w:val="both"/>
        <w:rPr>
          <w:lang w:val="nl-NL"/>
        </w:rPr>
      </w:pPr>
    </w:p>
    <w:p w:rsidRPr="00CC1AE6" w:rsidR="0084401C" w:rsidP="000A35D9" w:rsidRDefault="0084401C" w14:paraId="7A0140D2" w14:textId="77777777">
      <w:pPr>
        <w:jc w:val="both"/>
        <w:rPr>
          <w:lang w:val="nl-NL"/>
        </w:rPr>
      </w:pPr>
    </w:p>
    <w:sectPr w:rsidRPr="00CC1AE6" w:rsidR="0084401C">
      <w:headerReference w:type="default" r:id="rId10"/>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66D0" w:rsidP="00B02E47" w:rsidRDefault="00B866D0" w14:paraId="52B6F7F1" w14:textId="77777777">
      <w:pPr>
        <w:spacing w:after="0" w:line="240" w:lineRule="auto"/>
      </w:pPr>
      <w:r>
        <w:separator/>
      </w:r>
    </w:p>
  </w:endnote>
  <w:endnote w:type="continuationSeparator" w:id="0">
    <w:p w:rsidR="00B866D0" w:rsidP="00B02E47" w:rsidRDefault="00B866D0" w14:paraId="0F7899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B793A40" w:rsidTr="3B793A40" w14:paraId="15009402" w14:textId="77777777">
      <w:trPr>
        <w:trHeight w:val="300"/>
      </w:trPr>
      <w:tc>
        <w:tcPr>
          <w:tcW w:w="3120" w:type="dxa"/>
        </w:tcPr>
        <w:p w:rsidR="3B793A40" w:rsidP="3B793A40" w:rsidRDefault="3B793A40" w14:paraId="35BF9347" w14:textId="7C235AB9">
          <w:pPr>
            <w:pStyle w:val="Header"/>
            <w:ind w:left="-115"/>
          </w:pPr>
        </w:p>
      </w:tc>
      <w:tc>
        <w:tcPr>
          <w:tcW w:w="3120" w:type="dxa"/>
        </w:tcPr>
        <w:p w:rsidR="3B793A40" w:rsidP="3B793A40" w:rsidRDefault="3B793A40" w14:paraId="56BEBCCA" w14:textId="23353174">
          <w:pPr>
            <w:pStyle w:val="Header"/>
            <w:jc w:val="center"/>
          </w:pPr>
        </w:p>
      </w:tc>
      <w:tc>
        <w:tcPr>
          <w:tcW w:w="3120" w:type="dxa"/>
        </w:tcPr>
        <w:p w:rsidR="3B793A40" w:rsidP="3B793A40" w:rsidRDefault="3B793A40" w14:paraId="57EBFE14" w14:textId="07BF935E">
          <w:pPr>
            <w:pStyle w:val="Header"/>
            <w:ind w:right="-115"/>
            <w:jc w:val="right"/>
          </w:pPr>
        </w:p>
      </w:tc>
    </w:tr>
  </w:tbl>
  <w:p w:rsidR="3B793A40" w:rsidP="3B793A40" w:rsidRDefault="3B793A40" w14:paraId="757AD8B6" w14:textId="12E685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66D0" w:rsidP="00B02E47" w:rsidRDefault="00B866D0" w14:paraId="1066A999" w14:textId="77777777">
      <w:pPr>
        <w:spacing w:after="0" w:line="240" w:lineRule="auto"/>
      </w:pPr>
      <w:r>
        <w:separator/>
      </w:r>
    </w:p>
  </w:footnote>
  <w:footnote w:type="continuationSeparator" w:id="0">
    <w:p w:rsidR="00B866D0" w:rsidP="00B02E47" w:rsidRDefault="00B866D0" w14:paraId="01D64FA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02E47" w:rsidRDefault="3B793A40" w14:paraId="758ED323" w14:textId="1C8C19D8">
    <w:pPr>
      <w:pStyle w:val="Header"/>
    </w:pPr>
    <w:r>
      <w:rPr>
        <w:noProof/>
      </w:rPr>
      <w:drawing>
        <wp:anchor distT="0" distB="0" distL="114300" distR="114300" simplePos="0" relativeHeight="251658240" behindDoc="0" locked="0" layoutInCell="1" allowOverlap="1" wp14:anchorId="3BE1CF57" wp14:editId="56E42BA9">
          <wp:simplePos x="0" y="0"/>
          <wp:positionH relativeFrom="column">
            <wp:align>right</wp:align>
          </wp:positionH>
          <wp:positionV relativeFrom="paragraph">
            <wp:posOffset>0</wp:posOffset>
          </wp:positionV>
          <wp:extent cx="1114425" cy="371475"/>
          <wp:effectExtent l="0" t="0" r="0" b="0"/>
          <wp:wrapSquare wrapText="bothSides"/>
          <wp:docPr id="438620350" name="Picture 438620350" descr="Afbeelding met Lettertype, logo, tekst,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114425" cy="371475"/>
                  </a:xfrm>
                  <a:prstGeom prst="rect">
                    <a:avLst/>
                  </a:prstGeom>
                </pic:spPr>
              </pic:pic>
            </a:graphicData>
          </a:graphic>
          <wp14:sizeRelH relativeFrom="page">
            <wp14:pctWidth>0</wp14:pctWidth>
          </wp14:sizeRelH>
          <wp14:sizeRelV relativeFrom="page">
            <wp14:pctHeight>0</wp14:pctHeight>
          </wp14:sizeRelV>
        </wp:anchor>
      </w:drawing>
    </w:r>
    <w:r w:rsidR="00B02E4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51B32"/>
    <w:multiLevelType w:val="hybridMultilevel"/>
    <w:tmpl w:val="0A443C18"/>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16cid:durableId="770129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E6"/>
    <w:rsid w:val="00037BB4"/>
    <w:rsid w:val="000A35D9"/>
    <w:rsid w:val="000F145A"/>
    <w:rsid w:val="002370EC"/>
    <w:rsid w:val="0031720F"/>
    <w:rsid w:val="005508B9"/>
    <w:rsid w:val="005E677E"/>
    <w:rsid w:val="00687F3A"/>
    <w:rsid w:val="0084401C"/>
    <w:rsid w:val="00873623"/>
    <w:rsid w:val="00A27B47"/>
    <w:rsid w:val="00B02E47"/>
    <w:rsid w:val="00B866D0"/>
    <w:rsid w:val="00CC0C0B"/>
    <w:rsid w:val="00CC1AE6"/>
    <w:rsid w:val="00E93818"/>
    <w:rsid w:val="00EB494C"/>
    <w:rsid w:val="00F715E1"/>
    <w:rsid w:val="0866E790"/>
    <w:rsid w:val="3B793A40"/>
    <w:rsid w:val="5FF5C42C"/>
    <w:rsid w:val="6517084D"/>
    <w:rsid w:val="652C56D5"/>
    <w:rsid w:val="6BA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5489D"/>
  <w15:chartTrackingRefBased/>
  <w15:docId w15:val="{6667DBC3-B3EF-46D8-9F85-01A3772F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1AE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1AE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1A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1A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1A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1A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1A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1A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1AE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1AE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1AE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1AE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1AE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1AE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1AE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1AE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1AE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1AE6"/>
    <w:rPr>
      <w:rFonts w:eastAsiaTheme="majorEastAsia" w:cstheme="majorBidi"/>
      <w:color w:val="272727" w:themeColor="text1" w:themeTint="D8"/>
    </w:rPr>
  </w:style>
  <w:style w:type="paragraph" w:styleId="Title">
    <w:name w:val="Title"/>
    <w:basedOn w:val="Normal"/>
    <w:next w:val="Normal"/>
    <w:link w:val="TitleChar"/>
    <w:uiPriority w:val="10"/>
    <w:qFormat/>
    <w:rsid w:val="00CC1AE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1AE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1AE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1A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E6"/>
    <w:pPr>
      <w:spacing w:before="160"/>
      <w:jc w:val="center"/>
    </w:pPr>
    <w:rPr>
      <w:i/>
      <w:iCs/>
      <w:color w:val="404040" w:themeColor="text1" w:themeTint="BF"/>
    </w:rPr>
  </w:style>
  <w:style w:type="character" w:styleId="QuoteChar" w:customStyle="1">
    <w:name w:val="Quote Char"/>
    <w:basedOn w:val="DefaultParagraphFont"/>
    <w:link w:val="Quote"/>
    <w:uiPriority w:val="29"/>
    <w:rsid w:val="00CC1AE6"/>
    <w:rPr>
      <w:i/>
      <w:iCs/>
      <w:color w:val="404040" w:themeColor="text1" w:themeTint="BF"/>
    </w:rPr>
  </w:style>
  <w:style w:type="paragraph" w:styleId="ListParagraph">
    <w:name w:val="List Paragraph"/>
    <w:basedOn w:val="Normal"/>
    <w:uiPriority w:val="34"/>
    <w:qFormat/>
    <w:rsid w:val="00CC1AE6"/>
    <w:pPr>
      <w:ind w:left="720"/>
      <w:contextualSpacing/>
    </w:pPr>
  </w:style>
  <w:style w:type="character" w:styleId="IntenseEmphasis">
    <w:name w:val="Intense Emphasis"/>
    <w:basedOn w:val="DefaultParagraphFont"/>
    <w:uiPriority w:val="21"/>
    <w:qFormat/>
    <w:rsid w:val="00CC1AE6"/>
    <w:rPr>
      <w:i/>
      <w:iCs/>
      <w:color w:val="0F4761" w:themeColor="accent1" w:themeShade="BF"/>
    </w:rPr>
  </w:style>
  <w:style w:type="paragraph" w:styleId="IntenseQuote">
    <w:name w:val="Intense Quote"/>
    <w:basedOn w:val="Normal"/>
    <w:next w:val="Normal"/>
    <w:link w:val="IntenseQuoteChar"/>
    <w:uiPriority w:val="30"/>
    <w:qFormat/>
    <w:rsid w:val="00CC1AE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1AE6"/>
    <w:rPr>
      <w:i/>
      <w:iCs/>
      <w:color w:val="0F4761" w:themeColor="accent1" w:themeShade="BF"/>
    </w:rPr>
  </w:style>
  <w:style w:type="character" w:styleId="IntenseReference">
    <w:name w:val="Intense Reference"/>
    <w:basedOn w:val="DefaultParagraphFont"/>
    <w:uiPriority w:val="32"/>
    <w:qFormat/>
    <w:rsid w:val="00CC1AE6"/>
    <w:rPr>
      <w:b/>
      <w:bCs/>
      <w:smallCaps/>
      <w:color w:val="0F4761" w:themeColor="accent1" w:themeShade="BF"/>
      <w:spacing w:val="5"/>
    </w:rPr>
  </w:style>
  <w:style w:type="table" w:styleId="TableGrid">
    <w:name w:val="Table Grid"/>
    <w:basedOn w:val="TableNormal"/>
    <w:uiPriority w:val="39"/>
    <w:rsid w:val="00CC1AE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1">
    <w:name w:val="Grid Table 4 Accent 1"/>
    <w:basedOn w:val="TableNormal"/>
    <w:uiPriority w:val="49"/>
    <w:rsid w:val="00CC1AE6"/>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Spacing">
    <w:name w:val="No Spacing"/>
    <w:uiPriority w:val="1"/>
    <w:qFormat/>
    <w:rsid w:val="000A35D9"/>
    <w:pPr>
      <w:widowControl w:val="0"/>
      <w:autoSpaceDE w:val="0"/>
      <w:autoSpaceDN w:val="0"/>
      <w:spacing w:after="0" w:line="240" w:lineRule="auto"/>
    </w:pPr>
    <w:rPr>
      <w:rFonts w:ascii="Arial" w:hAnsi="Arial" w:eastAsia="Arial" w:cs="Arial"/>
      <w:kern w:val="0"/>
      <w:lang w:val="nl-NL" w:eastAsia="nl-NL" w:bidi="nl-NL"/>
      <w14:ligatures w14:val="none"/>
    </w:rPr>
  </w:style>
  <w:style w:type="paragraph" w:styleId="Header">
    <w:name w:val="header"/>
    <w:basedOn w:val="Normal"/>
    <w:link w:val="HeaderChar"/>
    <w:uiPriority w:val="99"/>
    <w:unhideWhenUsed/>
    <w:rsid w:val="00B02E47"/>
    <w:pPr>
      <w:tabs>
        <w:tab w:val="center" w:pos="4680"/>
        <w:tab w:val="right" w:pos="9360"/>
      </w:tabs>
      <w:spacing w:after="0" w:line="240" w:lineRule="auto"/>
    </w:pPr>
  </w:style>
  <w:style w:type="character" w:styleId="HeaderChar" w:customStyle="1">
    <w:name w:val="Header Char"/>
    <w:basedOn w:val="DefaultParagraphFont"/>
    <w:link w:val="Header"/>
    <w:uiPriority w:val="99"/>
    <w:rsid w:val="00B02E47"/>
  </w:style>
  <w:style w:type="paragraph" w:styleId="Footer">
    <w:name w:val="footer"/>
    <w:basedOn w:val="Normal"/>
    <w:link w:val="FooterChar"/>
    <w:uiPriority w:val="99"/>
    <w:unhideWhenUsed/>
    <w:rsid w:val="00B02E47"/>
    <w:pPr>
      <w:tabs>
        <w:tab w:val="center" w:pos="4680"/>
        <w:tab w:val="right" w:pos="9360"/>
      </w:tabs>
      <w:spacing w:after="0" w:line="240" w:lineRule="auto"/>
    </w:pPr>
  </w:style>
  <w:style w:type="character" w:styleId="FooterChar" w:customStyle="1">
    <w:name w:val="Footer Char"/>
    <w:basedOn w:val="DefaultParagraphFont"/>
    <w:link w:val="Footer"/>
    <w:uiPriority w:val="99"/>
    <w:rsid w:val="00B0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Create a new document." ma:contentTypeScope="" ma:versionID="88d5212153918cbcd780a60e872f8f11">
  <xsd:schema xmlns:xsd="http://www.w3.org/2001/XMLSchema" xmlns:xs="http://www.w3.org/2001/XMLSchema" xmlns:p="http://schemas.microsoft.com/office/2006/metadata/properties" xmlns:ns2="5b6aaf2a-7470-4cd2-b4c3-309ecffdc964" targetNamespace="http://schemas.microsoft.com/office/2006/metadata/properties" ma:root="true" ma:fieldsID="7d79caa39ea97684ed25c4fcc941ff0c"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AAF25-4467-4CBD-BC0C-8D8EE4B5B2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6BFE24-37ED-4BC2-9FB2-F06F266557BC}">
  <ds:schemaRefs>
    <ds:schemaRef ds:uri="http://schemas.microsoft.com/sharepoint/v3/contenttype/forms"/>
  </ds:schemaRefs>
</ds:datastoreItem>
</file>

<file path=customXml/itemProps3.xml><?xml version="1.0" encoding="utf-8"?>
<ds:datastoreItem xmlns:ds="http://schemas.openxmlformats.org/officeDocument/2006/customXml" ds:itemID="{47B2782A-BA67-428F-846F-5AC27BD15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6aaf2a-7470-4cd2-b4c3-309ecffdc9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Michiel Croon</dc:creator>
  <keywords/>
  <dc:description/>
  <lastModifiedBy>Smit, Edwin</lastModifiedBy>
  <revision>10</revision>
  <dcterms:created xsi:type="dcterms:W3CDTF">2025-01-14T06:48:00.0000000Z</dcterms:created>
  <dcterms:modified xsi:type="dcterms:W3CDTF">2025-03-26T15:29:26.0274661Z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ies>
</file>